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403" w:x="3097" w:y="2394"/>
        <w:widowControl w:val="off"/>
        <w:autoSpaceDE w:val="off"/>
        <w:autoSpaceDN w:val="off"/>
        <w:spacing w:before="0" w:after="0" w:line="536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DengXian" w:hAnsi="DengXian" w:cs="DengXian"/>
          <w:b w:val="on"/>
          <w:color w:val="000000"/>
          <w:spacing w:val="0"/>
          <w:sz w:val="48"/>
        </w:rPr>
        <w:t>物业费催收的王牌，物业管理者一定</w:t>
      </w:r>
      <w:r>
        <w:rPr>
          <w:rFonts w:ascii="QLJHLH+Nimbus Roman No9 L Medium"/>
          <w:color w:val="000000"/>
          <w:spacing w:val="0"/>
          <w:sz w:val="48"/>
        </w:rPr>
        <w:t>(y</w:t>
      </w:r>
      <w:r>
        <w:rPr>
          <w:rFonts w:ascii="DengXian" w:hAnsi="DengXian" w:cs="DengXian"/>
          <w:b w:val="on"/>
          <w:color w:val="000000"/>
          <w:spacing w:val="0"/>
          <w:sz w:val="48"/>
        </w:rPr>
        <w:t>ī</w:t>
      </w:r>
      <w:r>
        <w:rPr>
          <w:rFonts w:ascii="QLJHLH+Nimbus Roman No9 L Medium"/>
          <w:color w:val="000000"/>
          <w:spacing w:val="0"/>
          <w:sz w:val="48"/>
        </w:rPr>
        <w:t>d</w:t>
      </w:r>
      <w:r>
        <w:rPr>
          <w:rFonts w:ascii="DengXian" w:hAnsi="DengXian" w:cs="DengXian"/>
          <w:b w:val="on"/>
          <w:color w:val="000000"/>
          <w:spacing w:val="0"/>
          <w:sz w:val="48"/>
        </w:rPr>
        <w:t>ì</w:t>
      </w:r>
      <w:r>
        <w:rPr>
          <w:rFonts w:ascii="QLJHLH+Nimbus Roman No9 L Medium"/>
          <w:color w:val="000000"/>
          <w:spacing w:val="0"/>
          <w:sz w:val="48"/>
        </w:rPr>
        <w:t>ng)</w:t>
      </w:r>
      <w:r>
        <w:rPr>
          <w:rFonts w:ascii="DengXian" w:hAnsi="DengXian" w:cs="DengXian"/>
          <w:b w:val="on"/>
          <w:color w:val="000000"/>
          <w:spacing w:val="-1"/>
          <w:sz w:val="48"/>
        </w:rPr>
        <w:t>要看的文章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248" w:x="3629" w:y="4347"/>
        <w:widowControl w:val="off"/>
        <w:autoSpaceDE w:val="off"/>
        <w:autoSpaceDN w:val="off"/>
        <w:spacing w:before="0" w:after="0" w:line="47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DengXian" w:hAnsi="DengXian" w:cs="DengXian"/>
          <w:b w:val="on"/>
          <w:color w:val="000000"/>
          <w:spacing w:val="1"/>
          <w:sz w:val="42"/>
        </w:rPr>
        <w:t>聚焦</w:t>
      </w:r>
      <w:r>
        <w:rPr>
          <w:rFonts w:ascii="QLJHLH+Nimbus Roman No9 L Medium"/>
          <w:color w:val="000000"/>
          <w:spacing w:val="1"/>
          <w:sz w:val="42"/>
        </w:rPr>
        <w:t>(j</w:t>
      </w:r>
      <w:r>
        <w:rPr>
          <w:rFonts w:ascii="DengXian" w:hAnsi="DengXian" w:cs="DengXian"/>
          <w:b w:val="on"/>
          <w:color w:val="000000"/>
          <w:spacing w:val="0"/>
          <w:sz w:val="42"/>
        </w:rPr>
        <w:t>ù</w:t>
      </w:r>
      <w:r>
        <w:rPr>
          <w:rFonts w:ascii="QLJHLH+Nimbus Roman No9 L Medium"/>
          <w:color w:val="000000"/>
          <w:spacing w:val="-1"/>
          <w:sz w:val="42"/>
        </w:rPr>
        <w:t>ji</w:t>
      </w:r>
      <w:r>
        <w:rPr>
          <w:rFonts w:ascii="DengXian" w:hAnsi="DengXian" w:cs="DengXian"/>
          <w:b w:val="on"/>
          <w:color w:val="000000"/>
          <w:spacing w:val="0"/>
          <w:sz w:val="42"/>
        </w:rPr>
        <w:t>ā</w:t>
      </w:r>
      <w:r>
        <w:rPr>
          <w:rFonts w:ascii="QLJHLH+Nimbus Roman No9 L Medium"/>
          <w:color w:val="000000"/>
          <w:spacing w:val="0"/>
          <w:sz w:val="42"/>
        </w:rPr>
        <w:t>o)</w:t>
      </w:r>
      <w:r>
        <w:rPr>
          <w:rFonts w:ascii="DengXian" w:hAnsi="DengXian" w:cs="DengXian"/>
          <w:b w:val="on"/>
          <w:color w:val="000000"/>
          <w:spacing w:val="0"/>
          <w:sz w:val="42"/>
        </w:rPr>
        <w:t>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24" w:x="2791" w:y="5295"/>
        <w:widowControl w:val="off"/>
        <w:autoSpaceDE w:val="off"/>
        <w:autoSpaceDN w:val="off"/>
        <w:spacing w:before="0" w:after="0" w:line="465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AVCED+DengXian Regular" w:hAnsi="EAVCED+DengXian Regular" w:cs="EAVCED+DengXian Regular"/>
          <w:color w:val="000000"/>
          <w:spacing w:val="1"/>
          <w:sz w:val="42"/>
        </w:rPr>
        <w:t>物业管理收费难是物业管理公司长期面临的一大难题</w:t>
      </w:r>
      <w:r>
        <w:rPr>
          <w:rFonts w:ascii="Times New Roman"/>
          <w:color w:val="000000"/>
          <w:spacing w:val="63"/>
          <w:sz w:val="42"/>
        </w:rPr>
        <w:t xml:space="preserve"> </w:t>
      </w:r>
      <w:r>
        <w:rPr>
          <w:rFonts w:ascii="RQRAFK+Nimbus Roman No9 L Regular"/>
          <w:color w:val="000000"/>
          <w:spacing w:val="5"/>
          <w:sz w:val="42"/>
        </w:rPr>
        <w:t>(n</w:t>
      </w:r>
      <w:r>
        <w:rPr>
          <w:rFonts w:ascii="EAVCED+DengXian Regular" w:hAnsi="EAVCED+DengXian Regular" w:cs="EAVCED+DengXian Regular"/>
          <w:color w:val="000000"/>
          <w:spacing w:val="9"/>
          <w:sz w:val="42"/>
        </w:rPr>
        <w:t>á</w:t>
      </w:r>
      <w:r>
        <w:rPr>
          <w:rFonts w:ascii="RQRAFK+Nimbus Roman No9 L Regular"/>
          <w:color w:val="000000"/>
          <w:spacing w:val="6"/>
          <w:sz w:val="42"/>
        </w:rPr>
        <w:t>nt</w:t>
      </w:r>
      <w:r>
        <w:rPr>
          <w:rFonts w:ascii="EAVCED+DengXian Regular" w:hAnsi="EAVCED+DengXian Regular" w:cs="EAVCED+DengXian Regular"/>
          <w:color w:val="000000"/>
          <w:spacing w:val="7"/>
          <w:sz w:val="42"/>
        </w:rPr>
        <w:t>í</w:t>
      </w:r>
      <w:r>
        <w:rPr>
          <w:rFonts w:ascii="RQRAFK+Nimbus Roman No9 L Regular"/>
          <w:color w:val="000000"/>
          <w:spacing w:val="8"/>
          <w:sz w:val="42"/>
        </w:rPr>
        <w:t>)</w:t>
      </w:r>
      <w:r>
        <w:rPr>
          <w:rFonts w:ascii="EAVCED+DengXian Regular" w:hAnsi="EAVCED+DengXian Regular" w:cs="EAVCED+DengXian Regular"/>
          <w:color w:val="000000"/>
          <w:spacing w:val="0"/>
          <w:sz w:val="42"/>
        </w:rPr>
        <w:t>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24" w:x="2791" w:y="5295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AVCED+DengXian Regular" w:hAnsi="EAVCED+DengXian Regular" w:cs="EAVCED+DengXian Regular"/>
          <w:color w:val="000000"/>
          <w:spacing w:val="1"/>
          <w:sz w:val="42"/>
        </w:rPr>
        <w:t>应对此难题，物业管理公司也想出了五花八门的催收举措，但在效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24" w:x="2791" w:y="5295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AVCED+DengXian Regular" w:hAnsi="EAVCED+DengXian Regular" w:cs="EAVCED+DengXian Regular"/>
          <w:color w:val="000000"/>
          <w:spacing w:val="1"/>
          <w:sz w:val="42"/>
        </w:rPr>
        <w:t>果上未尽如人意，反而激化了物业管理公司与业主之间的矛盾。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24" w:x="2791" w:y="5295"/>
        <w:widowControl w:val="off"/>
        <w:autoSpaceDE w:val="off"/>
        <w:autoSpaceDN w:val="off"/>
        <w:spacing w:before="498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AVCED+DengXian Regular" w:hAnsi="EAVCED+DengXian Regular" w:cs="EAVCED+DengXian Regular"/>
          <w:color w:val="000000"/>
          <w:spacing w:val="1"/>
          <w:sz w:val="42"/>
        </w:rPr>
        <w:t>应对物业费催收，最好的办法是在物业管理公司和业主之间设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24" w:x="2791" w:y="5295"/>
        <w:widowControl w:val="off"/>
        <w:autoSpaceDE w:val="off"/>
        <w:autoSpaceDN w:val="off"/>
        <w:spacing w:before="471" w:after="0" w:line="465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AVCED+DengXian Regular" w:hAnsi="EAVCED+DengXian Regular" w:cs="EAVCED+DengXian Regular"/>
          <w:color w:val="000000"/>
          <w:spacing w:val="1"/>
          <w:sz w:val="42"/>
        </w:rPr>
        <w:t>立一个中间地带，避免双方的直接对抗。我们主张</w:t>
      </w:r>
      <w:r>
        <w:rPr>
          <w:rFonts w:ascii="Times New Roman"/>
          <w:color w:val="000000"/>
          <w:spacing w:val="80"/>
          <w:sz w:val="42"/>
        </w:rPr>
        <w:t xml:space="preserve"> </w:t>
      </w:r>
      <w:r>
        <w:rPr>
          <w:rFonts w:ascii="RQRAFK+Nimbus Roman No9 L Regular"/>
          <w:color w:val="000000"/>
          <w:spacing w:val="2"/>
          <w:sz w:val="42"/>
        </w:rPr>
        <w:t>(zh</w:t>
      </w:r>
      <w:r>
        <w:rPr>
          <w:rFonts w:ascii="EAVCED+DengXian Regular" w:hAnsi="EAVCED+DengXian Regular" w:cs="EAVCED+DengXian Regular"/>
          <w:color w:val="000000"/>
          <w:spacing w:val="10"/>
          <w:sz w:val="42"/>
        </w:rPr>
        <w:t>ǔ</w:t>
      </w:r>
      <w:r>
        <w:rPr>
          <w:rFonts w:ascii="RQRAFK+Nimbus Roman No9 L Regular"/>
          <w:color w:val="000000"/>
          <w:spacing w:val="4"/>
          <w:sz w:val="42"/>
        </w:rPr>
        <w:t>zh</w:t>
      </w:r>
      <w:r>
        <w:rPr>
          <w:rFonts w:ascii="EAVCED+DengXian Regular" w:hAnsi="EAVCED+DengXian Regular" w:cs="EAVCED+DengXian Regular"/>
          <w:color w:val="000000"/>
          <w:spacing w:val="9"/>
          <w:sz w:val="42"/>
        </w:rPr>
        <w:t>ā</w:t>
      </w:r>
      <w:r>
        <w:rPr>
          <w:rFonts w:ascii="RQRAFK+Nimbus Roman No9 L Regular"/>
          <w:color w:val="000000"/>
          <w:spacing w:val="3"/>
          <w:sz w:val="42"/>
        </w:rPr>
        <w:t>ng)</w:t>
      </w:r>
      <w:r>
        <w:rPr>
          <w:rFonts w:ascii="EAVCED+DengXian Regular" w:hAnsi="EAVCED+DengXian Regular" w:cs="EAVCED+DengXian Regular"/>
          <w:color w:val="000000"/>
          <w:spacing w:val="1"/>
          <w:sz w:val="42"/>
        </w:rPr>
        <w:t>：让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24" w:x="2791" w:y="5295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AVCED+DengXian Regular" w:hAnsi="EAVCED+DengXian Regular" w:cs="EAVCED+DengXian Regular"/>
          <w:color w:val="000000"/>
          <w:spacing w:val="1"/>
          <w:sz w:val="42"/>
        </w:rPr>
        <w:t>专业的人做专业的事，物业费催收，打包交给律师来做。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24" w:x="2791" w:y="5295"/>
        <w:widowControl w:val="off"/>
        <w:autoSpaceDE w:val="off"/>
        <w:autoSpaceDN w:val="off"/>
        <w:spacing w:before="464" w:after="0" w:line="472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DengXian" w:hAnsi="DengXian" w:cs="DengXian"/>
          <w:b w:val="on"/>
          <w:color w:val="000000"/>
          <w:spacing w:val="1"/>
          <w:sz w:val="42"/>
        </w:rPr>
        <w:t>前瞻</w:t>
      </w:r>
      <w:r>
        <w:rPr>
          <w:rFonts w:ascii="QLJHLH+Nimbus Roman No9 L Medium"/>
          <w:color w:val="000000"/>
          <w:spacing w:val="0"/>
          <w:sz w:val="42"/>
        </w:rPr>
        <w:t>(qi</w:t>
      </w:r>
      <w:r>
        <w:rPr>
          <w:rFonts w:ascii="DengXian" w:hAnsi="DengXian" w:cs="DengXian"/>
          <w:b w:val="on"/>
          <w:color w:val="000000"/>
          <w:spacing w:val="0"/>
          <w:sz w:val="42"/>
        </w:rPr>
        <w:t>á</w:t>
      </w:r>
      <w:r>
        <w:rPr>
          <w:rFonts w:ascii="QLJHLH+Nimbus Roman No9 L Medium"/>
          <w:color w:val="000000"/>
          <w:spacing w:val="0"/>
          <w:sz w:val="42"/>
        </w:rPr>
        <w:t>n</w:t>
      </w:r>
      <w:r>
        <w:rPr>
          <w:rFonts w:ascii="QLJHLH+Nimbus Roman No9 L Medium"/>
          <w:color w:val="000000"/>
          <w:spacing w:val="1"/>
          <w:sz w:val="42"/>
        </w:rPr>
        <w:t xml:space="preserve"> </w:t>
      </w:r>
      <w:r>
        <w:rPr>
          <w:rFonts w:ascii="QLJHLH+Nimbus Roman No9 L Medium"/>
          <w:color w:val="000000"/>
          <w:spacing w:val="1"/>
          <w:sz w:val="42"/>
        </w:rPr>
        <w:t>zh</w:t>
      </w:r>
      <w:r>
        <w:rPr>
          <w:rFonts w:ascii="DengXian" w:hAnsi="DengXian" w:cs="DengXian"/>
          <w:b w:val="on"/>
          <w:color w:val="000000"/>
          <w:spacing w:val="0"/>
          <w:sz w:val="42"/>
        </w:rPr>
        <w:t>ā</w:t>
      </w:r>
      <w:r>
        <w:rPr>
          <w:rFonts w:ascii="QLJHLH+Nimbus Roman No9 L Medium"/>
          <w:color w:val="000000"/>
          <w:spacing w:val="-1"/>
          <w:sz w:val="42"/>
        </w:rPr>
        <w:t>n)</w:t>
      </w:r>
      <w:r>
        <w:rPr>
          <w:rFonts w:ascii="DengXian" w:hAnsi="DengXian" w:cs="DengXian"/>
          <w:b w:val="on"/>
          <w:color w:val="000000"/>
          <w:spacing w:val="0"/>
          <w:sz w:val="42"/>
        </w:rPr>
        <w:t>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91" w:y="11868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AVCED+DengXian Regular" w:hAnsi="EAVCED+DengXian Regular" w:cs="EAVCED+DengXian Regular"/>
          <w:color w:val="000000"/>
          <w:spacing w:val="1"/>
          <w:sz w:val="42"/>
        </w:rPr>
        <w:t>在国民传统法律观念上，在相关的领域获取法律服务的意识不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91" w:y="11868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AVCED+DengXian Regular" w:hAnsi="EAVCED+DengXian Regular" w:cs="EAVCED+DengXian Regular"/>
          <w:color w:val="000000"/>
          <w:spacing w:val="1"/>
          <w:sz w:val="42"/>
        </w:rPr>
        <w:t>足，人们尚不能意识到，花钱获得精专的法律服务不仅省时省力，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91" w:y="11868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AVCED+DengXian Regular" w:hAnsi="EAVCED+DengXian Regular" w:cs="EAVCED+DengXian Regular"/>
          <w:color w:val="000000"/>
          <w:spacing w:val="1"/>
          <w:sz w:val="42"/>
        </w:rPr>
        <w:t>同时还能得到更多的收益。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902" w:x="2791" w:y="14677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AVCED+DengXian Regular" w:hAnsi="EAVCED+DengXian Regular" w:cs="EAVCED+DengXian Regular"/>
          <w:color w:val="000000"/>
          <w:spacing w:val="1"/>
          <w:sz w:val="42"/>
        </w:rPr>
        <w:t>“让专业的人去做专业的事”，这本身就是合乎性价比规律的事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902" w:x="2791" w:y="14677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AVCED+DengXian Regular" w:hAnsi="EAVCED+DengXian Regular" w:cs="EAVCED+DengXian Regular"/>
          <w:color w:val="000000"/>
          <w:spacing w:val="1"/>
          <w:sz w:val="42"/>
        </w:rPr>
        <w:t>情，是现代人做事应该塑建的思维模式。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894" w:x="3629" w:y="1654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DengXian" w:hAnsi="DengXian" w:cs="DengXian"/>
          <w:b w:val="on"/>
          <w:color w:val="000000"/>
          <w:spacing w:val="1"/>
          <w:sz w:val="42"/>
        </w:rPr>
        <w:t>溯源：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5" w:x="2791" w:y="17465"/>
        <w:widowControl w:val="off"/>
        <w:autoSpaceDE w:val="off"/>
        <w:autoSpaceDN w:val="off"/>
        <w:spacing w:before="0" w:after="0" w:line="465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AVCED+DengXian Regular" w:hAnsi="EAVCED+DengXian Regular" w:cs="EAVCED+DengXian Regular"/>
          <w:color w:val="000000"/>
          <w:spacing w:val="0"/>
          <w:sz w:val="42"/>
        </w:rPr>
        <w:t>业主拒缴物业费的理由无非以下几种：</w:t>
      </w:r>
      <w:r>
        <w:rPr>
          <w:rFonts w:ascii="RQRAFK+Nimbus Roman No9 L Regular"/>
          <w:color w:val="000000"/>
          <w:spacing w:val="2"/>
          <w:sz w:val="42"/>
        </w:rPr>
        <w:t>1</w:t>
      </w:r>
      <w:r>
        <w:rPr>
          <w:rFonts w:ascii="EAVCED+DengXian Regular" w:hAnsi="EAVCED+DengXian Regular" w:cs="EAVCED+DengXian Regular"/>
          <w:color w:val="000000"/>
          <w:spacing w:val="1"/>
          <w:sz w:val="42"/>
        </w:rPr>
        <w:t>、非等价交换（认为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5" w:x="2791" w:y="17465"/>
        <w:widowControl w:val="off"/>
        <w:autoSpaceDE w:val="off"/>
        <w:autoSpaceDN w:val="off"/>
        <w:spacing w:before="472" w:after="0" w:line="465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AVCED+DengXian Regular" w:hAnsi="EAVCED+DengXian Regular" w:cs="EAVCED+DengXian Regular"/>
          <w:color w:val="000000"/>
          <w:spacing w:val="0"/>
          <w:sz w:val="42"/>
        </w:rPr>
        <w:t>物业没有提供到位的服务）；</w:t>
      </w:r>
      <w:r>
        <w:rPr>
          <w:rFonts w:ascii="RQRAFK+Nimbus Roman No9 L Regular"/>
          <w:color w:val="000000"/>
          <w:spacing w:val="-1"/>
          <w:sz w:val="42"/>
        </w:rPr>
        <w:t>2</w:t>
      </w:r>
      <w:r>
        <w:rPr>
          <w:rFonts w:ascii="EAVCED+DengXian Regular" w:hAnsi="EAVCED+DengXian Regular" w:cs="EAVCED+DengXian Regular"/>
          <w:color w:val="000000"/>
          <w:spacing w:val="1"/>
          <w:sz w:val="42"/>
        </w:rPr>
        <w:t>、仇恨转移（房地产商遗留的问题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5" w:x="2791" w:y="17465"/>
        <w:widowControl w:val="off"/>
        <w:autoSpaceDE w:val="off"/>
        <w:autoSpaceDN w:val="off"/>
        <w:spacing w:before="471" w:after="0" w:line="465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AVCED+DengXian Regular" w:hAnsi="EAVCED+DengXian Regular" w:cs="EAVCED+DengXian Regular"/>
          <w:color w:val="000000"/>
          <w:spacing w:val="0"/>
          <w:sz w:val="42"/>
        </w:rPr>
        <w:t>转移至物业）；</w:t>
      </w:r>
      <w:r>
        <w:rPr>
          <w:rFonts w:ascii="RQRAFK+Nimbus Roman No9 L Regular"/>
          <w:color w:val="000000"/>
          <w:spacing w:val="2"/>
          <w:sz w:val="42"/>
        </w:rPr>
        <w:t>3</w:t>
      </w:r>
      <w:r>
        <w:rPr>
          <w:rFonts w:ascii="EAVCED+DengXian Regular" w:hAnsi="EAVCED+DengXian Regular" w:cs="EAVCED+DengXian Regular"/>
          <w:color w:val="000000"/>
          <w:spacing w:val="0"/>
          <w:sz w:val="42"/>
        </w:rPr>
        <w:t>、空巢房、出租房（业主忘交）；</w:t>
      </w:r>
      <w:r>
        <w:rPr>
          <w:rFonts w:ascii="RQRAFK+Nimbus Roman No9 L Regular"/>
          <w:color w:val="000000"/>
          <w:spacing w:val="2"/>
          <w:sz w:val="42"/>
        </w:rPr>
        <w:t>4</w:t>
      </w:r>
      <w:r>
        <w:rPr>
          <w:rFonts w:ascii="EAVCED+DengXian Regular" w:hAnsi="EAVCED+DengXian Regular" w:cs="EAVCED+DengXian Regular"/>
          <w:color w:val="000000"/>
          <w:spacing w:val="1"/>
          <w:sz w:val="42"/>
        </w:rPr>
        <w:t>、没钱。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5" w:x="2791" w:y="17465"/>
        <w:widowControl w:val="off"/>
        <w:autoSpaceDE w:val="off"/>
        <w:autoSpaceDN w:val="off"/>
        <w:spacing w:before="497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AVCED+DengXian Regular" w:hAnsi="EAVCED+DengXian Regular" w:cs="EAVCED+DengXian Regular"/>
          <w:color w:val="000000"/>
          <w:spacing w:val="1"/>
          <w:sz w:val="42"/>
        </w:rPr>
        <w:t>总之，各种抗辩理由导致的结果就是：物业管理公司收不到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5" w:x="2791" w:y="17465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AVCED+DengXian Regular" w:hAnsi="EAVCED+DengXian Regular" w:cs="EAVCED+DengXian Regular"/>
          <w:color w:val="000000"/>
          <w:spacing w:val="1"/>
          <w:sz w:val="42"/>
        </w:rPr>
        <w:t>钱。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3629" w:y="22166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DengXian" w:hAnsi="DengXian" w:cs="DengXian"/>
          <w:b w:val="on"/>
          <w:color w:val="000000"/>
          <w:spacing w:val="1"/>
          <w:sz w:val="42"/>
        </w:rPr>
        <w:t>新思路：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047" w:x="2791" w:y="2039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由律师介入物业费催收可作为物业公司的一张王牌。横向对比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91" w:y="2039"/>
        <w:widowControl w:val="off"/>
        <w:autoSpaceDE w:val="off"/>
        <w:autoSpaceDN w:val="off"/>
        <w:spacing w:before="471" w:after="0" w:line="465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NMTPW+DengXian Regular" w:hAnsi="NNMTPW+DengXian Regular" w:cs="NNMTPW+DengXian Regular"/>
          <w:color w:val="000000"/>
          <w:spacing w:val="0"/>
          <w:sz w:val="42"/>
        </w:rPr>
        <w:t>律师事务所接收银行不良资产包的业务</w:t>
      </w:r>
      <w:r>
        <w:rPr>
          <w:rFonts w:ascii="NLFBTN+Nimbus Roman No9 L Regular"/>
          <w:color w:val="000000"/>
          <w:spacing w:val="-2"/>
          <w:sz w:val="42"/>
        </w:rPr>
        <w:t>(y</w:t>
      </w:r>
      <w:r>
        <w:rPr>
          <w:rFonts w:ascii="NNMTPW+DengXian Regular" w:hAnsi="NNMTPW+DengXian Regular" w:cs="NNMTPW+DengXian Regular"/>
          <w:color w:val="000000"/>
          <w:spacing w:val="0"/>
          <w:sz w:val="42"/>
        </w:rPr>
        <w:t>è</w:t>
      </w:r>
      <w:r>
        <w:rPr>
          <w:rFonts w:ascii="NLFBTN+Nimbus Roman No9 L Regular"/>
          <w:color w:val="000000"/>
          <w:spacing w:val="-1"/>
          <w:sz w:val="42"/>
        </w:rPr>
        <w:t>w</w:t>
      </w:r>
      <w:r>
        <w:rPr>
          <w:rFonts w:ascii="NNMTPW+DengXian Regular" w:hAnsi="NNMTPW+DengXian Regular" w:cs="NNMTPW+DengXian Regular"/>
          <w:color w:val="000000"/>
          <w:spacing w:val="-1"/>
          <w:sz w:val="42"/>
        </w:rPr>
        <w:t>ù</w:t>
      </w:r>
      <w:r>
        <w:rPr>
          <w:rFonts w:ascii="NLFBTN+Nimbus Roman No9 L Regular"/>
          <w:color w:val="000000"/>
          <w:spacing w:val="0"/>
          <w:sz w:val="42"/>
        </w:rPr>
        <w:t>)</w:t>
      </w: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，通过全面专业的法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91" w:y="203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律手段，追回不良资产，在效果与效率上远远优于银行本身。同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91" w:y="203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理，物业管理公司将物业费催收项目授权给律师事务所，由律师团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91" w:y="203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队通过法律手段系统而高效的完成物业费的催收。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83" w:x="2791" w:y="6699"/>
        <w:widowControl w:val="off"/>
        <w:autoSpaceDE w:val="off"/>
        <w:autoSpaceDN w:val="off"/>
        <w:spacing w:before="0" w:after="0" w:line="465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物业管理公司</w:t>
      </w:r>
      <w:r>
        <w:rPr>
          <w:rFonts w:ascii="NLFBTN+Nimbus Roman No9 L Regular"/>
          <w:color w:val="000000"/>
          <w:spacing w:val="0"/>
          <w:sz w:val="42"/>
        </w:rPr>
        <w:t>(</w:t>
      </w:r>
      <w:r>
        <w:rPr>
          <w:rFonts w:ascii="NNMTPW+DengXian Regular" w:hAnsi="NNMTPW+DengXian Regular" w:cs="NNMTPW+DengXian Regular"/>
          <w:color w:val="000000"/>
          <w:spacing w:val="-2"/>
          <w:sz w:val="42"/>
        </w:rPr>
        <w:t>ɡō</w:t>
      </w:r>
      <w:r>
        <w:rPr>
          <w:rFonts w:ascii="NLFBTN+Nimbus Roman No9 L Regular"/>
          <w:color w:val="000000"/>
          <w:spacing w:val="2"/>
          <w:sz w:val="42"/>
        </w:rPr>
        <w:t>n</w:t>
      </w:r>
      <w:r>
        <w:rPr>
          <w:rFonts w:ascii="NNMTPW+DengXian Regular" w:hAnsi="NNMTPW+DengXian Regular" w:cs="NNMTPW+DengXian Regular"/>
          <w:color w:val="000000"/>
          <w:spacing w:val="0"/>
          <w:sz w:val="42"/>
        </w:rPr>
        <w:t>ɡ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NLFBTN+Nimbus Roman No9 L Regular"/>
          <w:color w:val="000000"/>
          <w:spacing w:val="1"/>
          <w:sz w:val="42"/>
        </w:rPr>
        <w:t>s</w:t>
      </w:r>
      <w:r>
        <w:rPr>
          <w:rFonts w:ascii="NNMTPW+DengXian Regular" w:hAnsi="NNMTPW+DengXian Regular" w:cs="NNMTPW+DengXian Regular"/>
          <w:color w:val="000000"/>
          <w:spacing w:val="0"/>
          <w:sz w:val="42"/>
        </w:rPr>
        <w:t>ī</w:t>
      </w:r>
      <w:r>
        <w:rPr>
          <w:rFonts w:ascii="NLFBTN+Nimbus Roman No9 L Regular"/>
          <w:color w:val="000000"/>
          <w:spacing w:val="1"/>
          <w:sz w:val="42"/>
        </w:rPr>
        <w:t>)</w:t>
      </w: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与业主之间的关系同样构建在“金钱换取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83" w:x="2791" w:y="6699"/>
        <w:widowControl w:val="off"/>
        <w:autoSpaceDE w:val="off"/>
        <w:autoSpaceDN w:val="off"/>
        <w:spacing w:before="451" w:after="0" w:line="465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LFBTN+Nimbus Roman No9 L Regular"/>
          <w:color w:val="000000"/>
          <w:spacing w:val="1"/>
          <w:sz w:val="42"/>
        </w:rPr>
        <w:t>(hu</w:t>
      </w:r>
      <w:r>
        <w:rPr>
          <w:rFonts w:ascii="NNMTPW+DengXian Regular" w:hAnsi="NNMTPW+DengXian Regular" w:cs="NNMTPW+DengXian Regular"/>
          <w:color w:val="000000"/>
          <w:spacing w:val="-2"/>
          <w:sz w:val="42"/>
        </w:rPr>
        <w:t>à</w:t>
      </w:r>
      <w:r>
        <w:rPr>
          <w:rFonts w:ascii="NLFBTN+Nimbus Roman No9 L Regular"/>
          <w:color w:val="000000"/>
          <w:spacing w:val="2"/>
          <w:sz w:val="42"/>
        </w:rPr>
        <w:t>nq</w:t>
      </w:r>
      <w:r>
        <w:rPr>
          <w:rFonts w:ascii="NNMTPW+DengXian Regular" w:hAnsi="NNMTPW+DengXian Regular" w:cs="NNMTPW+DengXian Regular"/>
          <w:color w:val="000000"/>
          <w:spacing w:val="-1"/>
          <w:sz w:val="42"/>
        </w:rPr>
        <w:t>ǔ</w:t>
      </w:r>
      <w:r>
        <w:rPr>
          <w:rFonts w:ascii="NLFBTN+Nimbus Roman No9 L Regular"/>
          <w:color w:val="000000"/>
          <w:spacing w:val="-3"/>
          <w:sz w:val="42"/>
        </w:rPr>
        <w:t>)</w:t>
      </w:r>
      <w:r>
        <w:rPr>
          <w:rFonts w:ascii="NNMTPW+DengXian Regular" w:hAnsi="NNMTPW+DengXian Regular" w:cs="NNMTPW+DengXian Regular"/>
          <w:color w:val="000000"/>
          <w:spacing w:val="0"/>
          <w:sz w:val="42"/>
        </w:rPr>
        <w:t>服务”价值结构上，物业管理公司面对这特殊</w:t>
      </w:r>
      <w:r>
        <w:rPr>
          <w:rFonts w:ascii="NLFBTN+Nimbus Roman No9 L Regular"/>
          <w:color w:val="000000"/>
          <w:spacing w:val="0"/>
          <w:sz w:val="42"/>
        </w:rPr>
        <w:t>(t</w:t>
      </w:r>
      <w:r>
        <w:rPr>
          <w:rFonts w:ascii="NNMTPW+DengXian Regular" w:hAnsi="NNMTPW+DengXian Regular" w:cs="NNMTPW+DengXian Regular"/>
          <w:color w:val="000000"/>
          <w:spacing w:val="-4"/>
          <w:sz w:val="42"/>
        </w:rPr>
        <w:t>è</w:t>
      </w:r>
      <w:r>
        <w:rPr>
          <w:rFonts w:ascii="NLFBTN+Nimbus Roman No9 L Regular"/>
          <w:color w:val="000000"/>
          <w:spacing w:val="1"/>
          <w:sz w:val="42"/>
        </w:rPr>
        <w:t>sh</w:t>
      </w:r>
      <w:r>
        <w:rPr>
          <w:rFonts w:ascii="NNMTPW+DengXian Regular" w:hAnsi="NNMTPW+DengXian Regular" w:cs="NNMTPW+DengXian Regular"/>
          <w:color w:val="000000"/>
          <w:spacing w:val="-1"/>
          <w:sz w:val="42"/>
        </w:rPr>
        <w:t>ū</w:t>
      </w:r>
      <w:r>
        <w:rPr>
          <w:rFonts w:ascii="NLFBTN+Nimbus Roman No9 L Regular"/>
          <w:color w:val="000000"/>
          <w:spacing w:val="1"/>
          <w:sz w:val="42"/>
        </w:rPr>
        <w:t>)</w:t>
      </w: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的衣食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83" w:x="2791" w:y="6699"/>
        <w:widowControl w:val="off"/>
        <w:autoSpaceDE w:val="off"/>
        <w:autoSpaceDN w:val="off"/>
        <w:spacing w:before="51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父母，业主面对这特殊的管家，双方难免在合作的同时产生斗智斗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83" w:x="2791" w:y="669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勇的节奏。在物业费催收环节上，物业管理公司处于权益保护的地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83" w:x="2791" w:y="669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位，面对形形色色的业主，怎样更好的实现物业费收缴？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83" w:x="2791" w:y="6699"/>
        <w:widowControl w:val="off"/>
        <w:autoSpaceDE w:val="off"/>
        <w:autoSpaceDN w:val="off"/>
        <w:spacing w:before="471" w:after="0" w:line="465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我们可以形象</w:t>
      </w:r>
      <w:r>
        <w:rPr>
          <w:rFonts w:ascii="NLFBTN+Nimbus Roman No9 L Regular"/>
          <w:color w:val="000000"/>
          <w:spacing w:val="0"/>
          <w:sz w:val="42"/>
        </w:rPr>
        <w:t>(x</w:t>
      </w:r>
      <w:r>
        <w:rPr>
          <w:rFonts w:ascii="NNMTPW+DengXian Regular" w:hAnsi="NNMTPW+DengXian Regular" w:cs="NNMTPW+DengXian Regular"/>
          <w:color w:val="000000"/>
          <w:spacing w:val="0"/>
          <w:sz w:val="42"/>
        </w:rPr>
        <w:t>í</w:t>
      </w:r>
      <w:r>
        <w:rPr>
          <w:rFonts w:ascii="NLFBTN+Nimbus Roman No9 L Regular"/>
          <w:color w:val="000000"/>
          <w:spacing w:val="0"/>
          <w:sz w:val="42"/>
        </w:rPr>
        <w:t>ngxi</w:t>
      </w:r>
      <w:r>
        <w:rPr>
          <w:rFonts w:ascii="NNMTPW+DengXian Regular" w:hAnsi="NNMTPW+DengXian Regular" w:cs="NNMTPW+DengXian Regular"/>
          <w:color w:val="000000"/>
          <w:spacing w:val="-2"/>
          <w:sz w:val="42"/>
        </w:rPr>
        <w:t>à</w:t>
      </w:r>
      <w:r>
        <w:rPr>
          <w:rFonts w:ascii="NLFBTN+Nimbus Roman No9 L Regular"/>
          <w:color w:val="000000"/>
          <w:spacing w:val="1"/>
          <w:sz w:val="42"/>
        </w:rPr>
        <w:t>ng)</w:t>
      </w: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的把催收的战略思想比喻为大棒加面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83" w:x="2791" w:y="669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包。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91" w:y="13273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面包：真诚用心的物业管理服务，这是任何一个物业公司生存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91" w:y="13273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发展的核心，并由律师事务所对涉及法律层面的管理或服务制度给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91" w:y="13273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予专业的意见，规避不必要的风险了，提高效率。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91" w:y="16081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大棒：面对久拖不缴的业主，红脸总得有人来当，由律师介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91" w:y="1608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入，在物业公司和业主之间形成一个缓冲带。通过沟通、律师函、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91" w:y="1608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诉讼等多种方式，帮助物业公司完成物业费的催收。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91" w:y="16081"/>
        <w:widowControl w:val="off"/>
        <w:autoSpaceDE w:val="off"/>
        <w:autoSpaceDN w:val="off"/>
        <w:spacing w:before="516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YouYuan" w:hAnsi="YouYuan" w:cs="YouYuan"/>
          <w:color w:val="000000"/>
          <w:spacing w:val="1"/>
          <w:sz w:val="42"/>
        </w:rPr>
        <w:t>毛遂自荐者：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91" w:y="19826"/>
        <w:widowControl w:val="off"/>
        <w:autoSpaceDE w:val="off"/>
        <w:autoSpaceDN w:val="off"/>
        <w:spacing w:before="0" w:after="0" w:line="439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北京市道成律师事务所是中国律师界居于领先地位的精品化律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91" w:y="19826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师事务所之一，专注于中小企业法律风险管理服务，致力于为企业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91" w:y="19826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NMTPW+DengXian Regular" w:hAnsi="NNMTPW+DengXian Regular" w:cs="NNMTPW+DengXian Regular"/>
          <w:color w:val="000000"/>
          <w:spacing w:val="1"/>
          <w:sz w:val="42"/>
        </w:rPr>
        <w:t>提供务实的法律解决方案。特别在物业管理公司法律服务领域，我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047" w:x="2791" w:y="203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FEREJ+DengXian Regular" w:hAnsi="CFEREJ+DengXian Regular" w:cs="CFEREJ+DengXian Regular"/>
          <w:color w:val="000000"/>
          <w:spacing w:val="1"/>
          <w:sz w:val="42"/>
        </w:rPr>
        <w:t>们保持了精准专注的聚焦，针对物业管理公司形成了专业化、系统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91" w:y="203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FEREJ+DengXian Regular" w:hAnsi="CFEREJ+DengXian Regular" w:cs="CFEREJ+DengXian Regular"/>
          <w:color w:val="000000"/>
          <w:spacing w:val="1"/>
          <w:sz w:val="42"/>
        </w:rPr>
        <w:t>化、流程化的法律服务体系。因而在该领域我们自信处在精英团队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91" w:y="203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FEREJ+DengXian Regular" w:hAnsi="CFEREJ+DengXian Regular" w:cs="CFEREJ+DengXian Regular"/>
          <w:color w:val="000000"/>
          <w:spacing w:val="1"/>
          <w:sz w:val="42"/>
        </w:rPr>
        <w:t>的顶尖位置，众多物业公司客户对我们的支持与肯定亦形成了对我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91" w:y="203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FEREJ+DengXian Regular" w:hAnsi="CFEREJ+DengXian Regular" w:cs="CFEREJ+DengXian Regular"/>
          <w:color w:val="000000"/>
          <w:spacing w:val="1"/>
          <w:sz w:val="42"/>
        </w:rPr>
        <w:t>们工作满意度的印证。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970" w:x="7850" w:y="7974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YouYuan" w:hAnsi="YouYuan" w:cs="YouYuan"/>
          <w:color w:val="000000"/>
          <w:spacing w:val="0"/>
          <w:sz w:val="54"/>
        </w:rPr>
        <w:t>内容总结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0507" w:x="2791" w:y="10024"/>
        <w:widowControl w:val="off"/>
        <w:autoSpaceDE w:val="off"/>
        <w:autoSpaceDN w:val="off"/>
        <w:spacing w:before="0" w:after="0" w:line="405" w:lineRule="exact"/>
        <w:ind w:left="0" w:right="0" w:firstLine="0"/>
        <w:jc w:val="left"/>
        <w:rPr>
          <w:rFonts w:ascii="Times New Roman"/>
          <w:color w:val="000000"/>
          <w:spacing w:val="0"/>
          <w:sz w:val="39"/>
        </w:rPr>
      </w:pPr>
      <w:r>
        <w:rPr>
          <w:rFonts w:ascii="CFEREJ+DengXian Regular" w:hAnsi="CFEREJ+DengXian Regular" w:cs="CFEREJ+DengXian Regular"/>
          <w:color w:val="000000"/>
          <w:spacing w:val="-1"/>
          <w:sz w:val="39"/>
        </w:rPr>
        <w:t>（</w:t>
      </w:r>
      <w:r>
        <w:rPr>
          <w:rFonts w:ascii="RQRAFK+Nimbus Roman No9 L Regular"/>
          <w:color w:val="000000"/>
          <w:spacing w:val="-1"/>
          <w:sz w:val="39"/>
        </w:rPr>
        <w:t>1</w:t>
      </w:r>
      <w:r>
        <w:rPr>
          <w:rFonts w:ascii="CFEREJ+DengXian Regular" w:hAnsi="CFEREJ+DengXian Regular" w:cs="CFEREJ+DengXian Regular"/>
          <w:color w:val="000000"/>
          <w:spacing w:val="-1"/>
          <w:sz w:val="39"/>
        </w:rPr>
        <w:t>）物业费催收的王牌，物业管理者一定要看的文章</w:t>
      </w:r>
      <w:r>
        <w:rPr>
          <w:rFonts w:ascii="Times New Roman"/>
          <w:color w:val="000000"/>
          <w:spacing w:val="0"/>
          <w:sz w:val="39"/>
        </w:rPr>
      </w:r>
    </w:p>
    <w:p>
      <w:pPr>
        <w:pStyle w:val="Normal"/>
        <w:framePr w:w="1751" w:x="2791" w:y="11446"/>
        <w:widowControl w:val="off"/>
        <w:autoSpaceDE w:val="off"/>
        <w:autoSpaceDN w:val="off"/>
        <w:spacing w:before="0" w:after="0" w:line="405" w:lineRule="exact"/>
        <w:ind w:left="0" w:right="0" w:firstLine="0"/>
        <w:jc w:val="left"/>
        <w:rPr>
          <w:rFonts w:ascii="Times New Roman"/>
          <w:color w:val="000000"/>
          <w:spacing w:val="0"/>
          <w:sz w:val="39"/>
        </w:rPr>
      </w:pPr>
      <w:r>
        <w:rPr>
          <w:rFonts w:ascii="CFEREJ+DengXian Regular" w:hAnsi="CFEREJ+DengXian Regular" w:cs="CFEREJ+DengXian Regular"/>
          <w:color w:val="000000"/>
          <w:spacing w:val="-1"/>
          <w:sz w:val="39"/>
        </w:rPr>
        <w:t>聚焦：</w:t>
      </w:r>
      <w:r>
        <w:rPr>
          <w:rFonts w:ascii="Times New Roman"/>
          <w:color w:val="000000"/>
          <w:spacing w:val="0"/>
          <w:sz w:val="39"/>
        </w:rPr>
      </w:r>
    </w:p>
    <w:p>
      <w:pPr>
        <w:pStyle w:val="Normal"/>
        <w:framePr w:w="13861" w:x="2791" w:y="12382"/>
        <w:widowControl w:val="off"/>
        <w:autoSpaceDE w:val="off"/>
        <w:autoSpaceDN w:val="off"/>
        <w:spacing w:before="0" w:after="0" w:line="405" w:lineRule="exact"/>
        <w:ind w:left="0" w:right="0" w:firstLine="0"/>
        <w:jc w:val="left"/>
        <w:rPr>
          <w:rFonts w:ascii="Times New Roman"/>
          <w:color w:val="000000"/>
          <w:spacing w:val="0"/>
          <w:sz w:val="39"/>
        </w:rPr>
      </w:pPr>
      <w:r>
        <w:rPr>
          <w:rFonts w:ascii="CFEREJ+DengXian Regular" w:hAnsi="CFEREJ+DengXian Regular" w:cs="CFEREJ+DengXian Regular"/>
          <w:color w:val="000000"/>
          <w:spacing w:val="-1"/>
          <w:sz w:val="39"/>
        </w:rPr>
        <w:t>物业管理收费难是物业管理公司长期面临的一大难题，应对此难题，物</w:t>
      </w:r>
      <w:r>
        <w:rPr>
          <w:rFonts w:ascii="Times New Roman"/>
          <w:color w:val="000000"/>
          <w:spacing w:val="0"/>
          <w:sz w:val="39"/>
        </w:rPr>
      </w:r>
    </w:p>
    <w:p>
      <w:pPr>
        <w:pStyle w:val="Normal"/>
        <w:framePr w:w="13861" w:x="2791" w:y="12382"/>
        <w:widowControl w:val="off"/>
        <w:autoSpaceDE w:val="off"/>
        <w:autoSpaceDN w:val="off"/>
        <w:spacing w:before="531" w:after="0" w:line="405" w:lineRule="exact"/>
        <w:ind w:left="0" w:right="0" w:firstLine="0"/>
        <w:jc w:val="left"/>
        <w:rPr>
          <w:rFonts w:ascii="Times New Roman"/>
          <w:color w:val="000000"/>
          <w:spacing w:val="0"/>
          <w:sz w:val="39"/>
        </w:rPr>
      </w:pPr>
      <w:r>
        <w:rPr>
          <w:rFonts w:ascii="CFEREJ+DengXian Regular" w:hAnsi="CFEREJ+DengXian Regular" w:cs="CFEREJ+DengXian Regular"/>
          <w:color w:val="000000"/>
          <w:spacing w:val="-1"/>
          <w:sz w:val="39"/>
        </w:rPr>
        <w:t>业管理公司也想出了五花八门的催收举措，但在效果上未尽如人意，反</w:t>
      </w:r>
      <w:r>
        <w:rPr>
          <w:rFonts w:ascii="Times New Roman"/>
          <w:color w:val="000000"/>
          <w:spacing w:val="0"/>
          <w:sz w:val="39"/>
        </w:rPr>
      </w:r>
    </w:p>
    <w:p>
      <w:pPr>
        <w:pStyle w:val="Normal"/>
        <w:framePr w:w="13861" w:x="2791" w:y="12382"/>
        <w:widowControl w:val="off"/>
        <w:autoSpaceDE w:val="off"/>
        <w:autoSpaceDN w:val="off"/>
        <w:spacing w:before="531" w:after="0" w:line="405" w:lineRule="exact"/>
        <w:ind w:left="0" w:right="0" w:firstLine="0"/>
        <w:jc w:val="left"/>
        <w:rPr>
          <w:rFonts w:ascii="Times New Roman"/>
          <w:color w:val="000000"/>
          <w:spacing w:val="0"/>
          <w:sz w:val="39"/>
        </w:rPr>
      </w:pPr>
      <w:r>
        <w:rPr>
          <w:rFonts w:ascii="CFEREJ+DengXian Regular" w:hAnsi="CFEREJ+DengXian Regular" w:cs="CFEREJ+DengXian Regular"/>
          <w:color w:val="000000"/>
          <w:spacing w:val="-1"/>
          <w:sz w:val="39"/>
        </w:rPr>
        <w:t>而激化了物业管理公司与业主之间的矛盾</w:t>
      </w:r>
      <w:r>
        <w:rPr>
          <w:rFonts w:ascii="Times New Roman"/>
          <w:color w:val="000000"/>
          <w:spacing w:val="0"/>
          <w:sz w:val="39"/>
        </w:rPr>
      </w:r>
    </w:p>
    <w:p>
      <w:pPr>
        <w:pStyle w:val="Normal"/>
        <w:framePr w:w="13861" w:x="2791" w:y="12382"/>
        <w:widowControl w:val="off"/>
        <w:autoSpaceDE w:val="off"/>
        <w:autoSpaceDN w:val="off"/>
        <w:spacing w:before="531" w:after="0" w:line="405" w:lineRule="exact"/>
        <w:ind w:left="0" w:right="0" w:firstLine="0"/>
        <w:jc w:val="left"/>
        <w:rPr>
          <w:rFonts w:ascii="Times New Roman"/>
          <w:color w:val="000000"/>
          <w:spacing w:val="0"/>
          <w:sz w:val="39"/>
        </w:rPr>
      </w:pPr>
      <w:r>
        <w:rPr>
          <w:rFonts w:ascii="CFEREJ+DengXian Regular" w:hAnsi="CFEREJ+DengXian Regular" w:cs="CFEREJ+DengXian Regular"/>
          <w:color w:val="000000"/>
          <w:spacing w:val="-1"/>
          <w:sz w:val="39"/>
        </w:rPr>
        <w:t>（</w:t>
      </w:r>
      <w:r>
        <w:rPr>
          <w:rFonts w:ascii="RQRAFK+Nimbus Roman No9 L Regular"/>
          <w:color w:val="000000"/>
          <w:spacing w:val="-1"/>
          <w:sz w:val="39"/>
        </w:rPr>
        <w:t>2</w:t>
      </w:r>
      <w:r>
        <w:rPr>
          <w:rFonts w:ascii="CFEREJ+DengXian Regular" w:hAnsi="CFEREJ+DengXian Regular" w:cs="CFEREJ+DengXian Regular"/>
          <w:color w:val="000000"/>
          <w:spacing w:val="-1"/>
          <w:sz w:val="39"/>
        </w:rPr>
        <w:t>）</w:t>
      </w:r>
      <w:r>
        <w:rPr>
          <w:rFonts w:ascii="RQRAFK+Nimbus Roman No9 L Regular"/>
          <w:color w:val="000000"/>
          <w:spacing w:val="-1"/>
          <w:sz w:val="39"/>
        </w:rPr>
        <w:t>3</w:t>
      </w:r>
      <w:r>
        <w:rPr>
          <w:rFonts w:ascii="CFEREJ+DengXian Regular" w:hAnsi="CFEREJ+DengXian Regular" w:cs="CFEREJ+DengXian Regular"/>
          <w:color w:val="000000"/>
          <w:spacing w:val="-1"/>
          <w:sz w:val="39"/>
        </w:rPr>
        <w:t>、空巢房、出租房（业主忘交）</w:t>
      </w:r>
      <w:r>
        <w:rPr>
          <w:rFonts w:ascii="Times New Roman"/>
          <w:color w:val="000000"/>
          <w:spacing w:val="0"/>
          <w:sz w:val="39"/>
        </w:rPr>
      </w:r>
    </w:p>
    <w:p>
      <w:pPr>
        <w:pStyle w:val="Normal"/>
        <w:framePr w:w="3112" w:x="2791" w:y="16108"/>
        <w:widowControl w:val="off"/>
        <w:autoSpaceDE w:val="off"/>
        <w:autoSpaceDN w:val="off"/>
        <w:spacing w:before="0" w:after="0" w:line="405" w:lineRule="exact"/>
        <w:ind w:left="0" w:right="0" w:firstLine="0"/>
        <w:jc w:val="left"/>
        <w:rPr>
          <w:rFonts w:ascii="Times New Roman"/>
          <w:color w:val="000000"/>
          <w:spacing w:val="0"/>
          <w:sz w:val="39"/>
        </w:rPr>
      </w:pPr>
      <w:r>
        <w:rPr>
          <w:rFonts w:ascii="CFEREJ+DengXian Regular" w:hAnsi="CFEREJ+DengXian Regular" w:cs="CFEREJ+DengXian Regular"/>
          <w:color w:val="000000"/>
          <w:spacing w:val="-1"/>
          <w:sz w:val="39"/>
        </w:rPr>
        <w:t>（</w:t>
      </w:r>
      <w:r>
        <w:rPr>
          <w:rFonts w:ascii="RQRAFK+Nimbus Roman No9 L Regular"/>
          <w:color w:val="000000"/>
          <w:spacing w:val="-1"/>
          <w:sz w:val="39"/>
        </w:rPr>
        <w:t>3</w:t>
      </w:r>
      <w:r>
        <w:rPr>
          <w:rFonts w:ascii="CFEREJ+DengXian Regular" w:hAnsi="CFEREJ+DengXian Regular" w:cs="CFEREJ+DengXian Regular"/>
          <w:color w:val="000000"/>
          <w:spacing w:val="-1"/>
          <w:sz w:val="39"/>
        </w:rPr>
        <w:t>）新思路：</w:t>
      </w:r>
      <w:r>
        <w:rPr>
          <w:rFonts w:ascii="Times New Roman"/>
          <w:color w:val="000000"/>
          <w:spacing w:val="0"/>
          <w:sz w:val="39"/>
        </w:rPr>
      </w:r>
    </w:p>
    <w:p>
      <w:pPr>
        <w:pStyle w:val="Normal"/>
        <w:framePr w:w="13637" w:x="2791" w:y="17063"/>
        <w:widowControl w:val="off"/>
        <w:autoSpaceDE w:val="off"/>
        <w:autoSpaceDN w:val="off"/>
        <w:spacing w:before="0" w:after="0" w:line="405" w:lineRule="exact"/>
        <w:ind w:left="0" w:right="0" w:firstLine="0"/>
        <w:jc w:val="left"/>
        <w:rPr>
          <w:rFonts w:ascii="Times New Roman"/>
          <w:color w:val="000000"/>
          <w:spacing w:val="0"/>
          <w:sz w:val="39"/>
        </w:rPr>
      </w:pPr>
      <w:r>
        <w:rPr>
          <w:rFonts w:ascii="CFEREJ+DengXian Regular" w:hAnsi="CFEREJ+DengXian Regular" w:cs="CFEREJ+DengXian Regular"/>
          <w:color w:val="000000"/>
          <w:spacing w:val="-1"/>
          <w:sz w:val="39"/>
        </w:rPr>
        <w:t>由律师介入物业费催收可作为物业公司的一张王牌</w:t>
      </w:r>
      <w:r>
        <w:rPr>
          <w:rFonts w:ascii="Times New Roman"/>
          <w:color w:val="000000"/>
          <w:spacing w:val="0"/>
          <w:sz w:val="39"/>
        </w:rPr>
      </w:r>
    </w:p>
    <w:p>
      <w:pPr>
        <w:pStyle w:val="Normal"/>
        <w:framePr w:w="13637" w:x="2791" w:y="17063"/>
        <w:widowControl w:val="off"/>
        <w:autoSpaceDE w:val="off"/>
        <w:autoSpaceDN w:val="off"/>
        <w:spacing w:before="531" w:after="0" w:line="405" w:lineRule="exact"/>
        <w:ind w:left="0" w:right="0" w:firstLine="0"/>
        <w:jc w:val="left"/>
        <w:rPr>
          <w:rFonts w:ascii="Times New Roman"/>
          <w:color w:val="000000"/>
          <w:spacing w:val="0"/>
          <w:sz w:val="39"/>
        </w:rPr>
      </w:pPr>
      <w:r>
        <w:rPr>
          <w:rFonts w:ascii="CFEREJ+DengXian Regular" w:hAnsi="CFEREJ+DengXian Regular" w:cs="CFEREJ+DengXian Regular"/>
          <w:color w:val="000000"/>
          <w:spacing w:val="-1"/>
          <w:sz w:val="39"/>
        </w:rPr>
        <w:t>（</w:t>
      </w:r>
      <w:r>
        <w:rPr>
          <w:rFonts w:ascii="RQRAFK+Nimbus Roman No9 L Regular"/>
          <w:color w:val="000000"/>
          <w:spacing w:val="-1"/>
          <w:sz w:val="39"/>
        </w:rPr>
        <w:t>4</w:t>
      </w:r>
      <w:r>
        <w:rPr>
          <w:rFonts w:ascii="CFEREJ+DengXian Regular" w:hAnsi="CFEREJ+DengXian Regular" w:cs="CFEREJ+DengXian Regular"/>
          <w:color w:val="000000"/>
          <w:spacing w:val="-1"/>
          <w:sz w:val="39"/>
        </w:rPr>
        <w:t>）大棒：面对久拖不缴的业主，红脸总得有人来当，由律师介入，</w:t>
      </w:r>
      <w:r>
        <w:rPr>
          <w:rFonts w:ascii="Times New Roman"/>
          <w:color w:val="000000"/>
          <w:spacing w:val="0"/>
          <w:sz w:val="39"/>
        </w:rPr>
      </w:r>
    </w:p>
    <w:p>
      <w:pPr>
        <w:pStyle w:val="Normal"/>
        <w:framePr w:w="13637" w:x="2791" w:y="17063"/>
        <w:widowControl w:val="off"/>
        <w:autoSpaceDE w:val="off"/>
        <w:autoSpaceDN w:val="off"/>
        <w:spacing w:before="532" w:after="0" w:line="405" w:lineRule="exact"/>
        <w:ind w:left="0" w:right="0" w:firstLine="0"/>
        <w:jc w:val="left"/>
        <w:rPr>
          <w:rFonts w:ascii="Times New Roman"/>
          <w:color w:val="000000"/>
          <w:spacing w:val="0"/>
          <w:sz w:val="39"/>
        </w:rPr>
      </w:pPr>
      <w:r>
        <w:rPr>
          <w:rFonts w:ascii="CFEREJ+DengXian Regular" w:hAnsi="CFEREJ+DengXian Regular" w:cs="CFEREJ+DengXian Regular"/>
          <w:color w:val="000000"/>
          <w:spacing w:val="-1"/>
          <w:sz w:val="39"/>
        </w:rPr>
        <w:t>在物业公司和业主之间形成一个缓冲带</w:t>
      </w:r>
      <w:r>
        <w:rPr>
          <w:rFonts w:ascii="Times New Roman"/>
          <w:color w:val="000000"/>
          <w:spacing w:val="0"/>
          <w:sz w:val="3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DengXia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QLJHLH+Nimbus Roman No9 L Mediu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78D9640A-0000-0000-0000-000000000000}"/>
  </w:font>
  <w:font w:name="EAVCED+DengXian Regular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0F1C0D23-0000-0000-0000-000000000000}"/>
  </w:font>
  <w:font w:name="RQRAFK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BB665B07-0000-0000-0000-000000000000}"/>
  </w:font>
  <w:font w:name="NNMTPW+DengXian Regular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73A6AA96-0000-0000-0000-000000000000}"/>
  </w:font>
  <w:font w:name="NLFBTN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8C80BF12-0000-0000-0000-000000000000}"/>
  </w:font>
  <w:font w:name="YouYua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CFEREJ+DengXian Regular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6" w:fontKey="{719B2145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Relationship Id="rId6" Type="http://schemas.openxmlformats.org/officeDocument/2006/relationships/font" Target="fonts/font6.odttf" /></Relationships>
</file>

<file path=docProps/app.xml><?xml version="1.0" encoding="utf-8"?>
<Properties xmlns="http://schemas.openxmlformats.org/officeDocument/2006/extended-properties">
  <Template>Normal</Template>
  <TotalTime>3</TotalTime>
  <Pages>3</Pages>
  <Words>138</Words>
  <Characters>1336</Characters>
  <Application>Aspose</Application>
  <DocSecurity>0</DocSecurity>
  <Lines>58</Lines>
  <Paragraphs>58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1340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2023-02-16T14:06:02+08:00</dcterms:created>
  <dcterms:modified xmlns:xsi="http://www.w3.org/2001/XMLSchema-instance" xmlns:dcterms="http://purl.org/dc/terms/" xsi:type="dcterms:W3CDTF">2023-02-16T14:06:02+08:00</dcterms:modified>
</coreProperties>
</file>